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33" w:rsidRDefault="00463A70">
      <w:r>
        <w:rPr>
          <w:rFonts w:ascii="Times New Roman" w:hAnsi="Times New Roman"/>
          <w:b/>
          <w:color w:val="000000"/>
        </w:rPr>
        <w:t xml:space="preserve">Рабочая программа учебного курса по изобразительному искусству </w:t>
      </w:r>
      <w:r w:rsidRPr="00921AB3">
        <w:rPr>
          <w:rFonts w:ascii="Times New Roman" w:hAnsi="Times New Roman"/>
          <w:b/>
          <w:color w:val="000000"/>
        </w:rPr>
        <w:t>«</w:t>
      </w:r>
      <w:r w:rsidRPr="00921AB3">
        <w:rPr>
          <w:rFonts w:ascii="OfficinaSansExtraBoldITC-Reg" w:hAnsi="OfficinaSansExtraBoldITC-Reg"/>
          <w:b/>
          <w:color w:val="231F20"/>
        </w:rPr>
        <w:t>Изображение в синтетических, экранных видах искусства и художественная фотография»</w:t>
      </w:r>
      <w:r>
        <w:rPr>
          <w:rFonts w:ascii="OfficinaSansExtraBoldITC-Reg" w:hAnsi="OfficinaSansExtraBoldITC-Reg"/>
          <w:color w:val="231F2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разработана для 8 класса на основе </w:t>
      </w:r>
      <w:r>
        <w:rPr>
          <w:rFonts w:ascii="Times New Roman" w:hAnsi="Times New Roman"/>
          <w:color w:val="000000"/>
        </w:rPr>
        <w:t>примерной рабочей программы по изобразительному искусству на уровне основного общего образования 2021 года.</w:t>
      </w:r>
      <w:r w:rsidRPr="00463A70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Программа рассчитана на 1 час в неделю в 8 классе, на 35 часов в год </w:t>
      </w:r>
    </w:p>
    <w:sectPr w:rsidR="00FF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ansExtraBoldITC-Re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A70"/>
    <w:rsid w:val="00463A70"/>
    <w:rsid w:val="00FF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2021-10-25T11:11:00Z</dcterms:created>
  <dcterms:modified xsi:type="dcterms:W3CDTF">2021-10-25T11:13:00Z</dcterms:modified>
</cp:coreProperties>
</file>